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DD392A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DD392A" w:rsidRPr="00DD392A">
        <w:rPr>
          <w:sz w:val="28"/>
          <w:szCs w:val="28"/>
        </w:rPr>
        <w:t xml:space="preserve">Федеральным   законом </w:t>
      </w:r>
      <w:r w:rsidR="00DD392A" w:rsidRPr="00DD392A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DD392A" w:rsidRPr="00DD392A">
        <w:rPr>
          <w:b/>
          <w:sz w:val="28"/>
          <w:szCs w:val="28"/>
          <w:shd w:val="clear" w:color="auto" w:fill="FFFFFF"/>
        </w:rPr>
        <w:t>  </w:t>
      </w:r>
      <w:r w:rsidR="00DD392A" w:rsidRPr="00DD392A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DD392A">
        <w:rPr>
          <w:spacing w:val="-4"/>
          <w:sz w:val="28"/>
          <w:szCs w:val="28"/>
        </w:rPr>
        <w:t xml:space="preserve">, </w:t>
      </w:r>
      <w:r w:rsidR="00A339E1" w:rsidRPr="00DD392A">
        <w:rPr>
          <w:sz w:val="28"/>
          <w:szCs w:val="28"/>
        </w:rPr>
        <w:t>Правилами землепользования и застройки муниципального округа город</w:t>
      </w:r>
      <w:r w:rsidR="00A339E1" w:rsidRPr="005C4695">
        <w:rPr>
          <w:sz w:val="28"/>
          <w:szCs w:val="28"/>
        </w:rPr>
        <w:t xml:space="preserve"> </w:t>
      </w:r>
      <w:proofErr w:type="spellStart"/>
      <w:r w:rsidR="00A339E1" w:rsidRPr="005C4695">
        <w:rPr>
          <w:sz w:val="28"/>
          <w:szCs w:val="28"/>
        </w:rPr>
        <w:t>Партизанск</w:t>
      </w:r>
      <w:proofErr w:type="spellEnd"/>
      <w:r w:rsidR="00A339E1" w:rsidRPr="005C4695">
        <w:rPr>
          <w:sz w:val="28"/>
          <w:szCs w:val="28"/>
        </w:rPr>
        <w:t xml:space="preserve"> Приморского края, утвержденными решением Думы Партизанского городского округа от  30 сентября 2011 года № 369 (в ред. от 27 июня                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D392A">
        <w:rPr>
          <w:sz w:val="28"/>
          <w:szCs w:val="28"/>
        </w:rPr>
        <w:t>09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DD392A" w:rsidRPr="00DD392A" w:rsidRDefault="00003783" w:rsidP="00DD39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DD392A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DD392A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DD392A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DD392A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DD392A" w:rsidRPr="00DD39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DD392A" w:rsidRPr="00DD392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 от 07 сентября 2026 года № 1817-па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края»</w:t>
      </w:r>
      <w:r w:rsidR="00DD392A" w:rsidRPr="00DD392A">
        <w:rPr>
          <w:rFonts w:ascii="Times New Roman" w:eastAsia="Times New Roman" w:hAnsi="Times New Roman" w:cs="Times New Roman"/>
          <w:spacing w:val="-7"/>
          <w:sz w:val="28"/>
          <w:szCs w:val="28"/>
        </w:rPr>
        <w:t>. Адрес (ме</w:t>
      </w:r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>, земельный участок 24. Площадь земельного уча</w:t>
      </w:r>
      <w:r w:rsidR="003A46B1">
        <w:rPr>
          <w:rFonts w:ascii="Times New Roman" w:eastAsia="Times New Roman" w:hAnsi="Times New Roman" w:cs="Times New Roman"/>
          <w:sz w:val="28"/>
          <w:szCs w:val="28"/>
        </w:rPr>
        <w:t>стка 333</w:t>
      </w:r>
      <w:r w:rsidR="00DD392A" w:rsidRPr="00DD392A">
        <w:rPr>
          <w:rFonts w:ascii="Times New Roman" w:eastAsia="Times New Roman" w:hAnsi="Times New Roman" w:cs="Times New Roman"/>
          <w:sz w:val="28"/>
          <w:szCs w:val="28"/>
        </w:rPr>
        <w:t>0 кв. м.</w:t>
      </w:r>
    </w:p>
    <w:p w:rsidR="00E13DB9" w:rsidRPr="00DD392A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92A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DD392A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DD392A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DD392A">
        <w:rPr>
          <w:rFonts w:ascii="Times New Roman" w:hAnsi="Times New Roman" w:cs="Times New Roman"/>
          <w:sz w:val="28"/>
          <w:szCs w:val="28"/>
        </w:rPr>
        <w:t>Ж1-Б</w:t>
      </w:r>
      <w:r w:rsidRPr="00DD392A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DD39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отделу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DD392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 </w:t>
      </w:r>
      <w:r w:rsidR="00DD392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О.А. Бондарев</w:t>
      </w: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2D310E"/>
    <w:rsid w:val="00312735"/>
    <w:rsid w:val="003426C0"/>
    <w:rsid w:val="00376D3D"/>
    <w:rsid w:val="00392E18"/>
    <w:rsid w:val="003A46B1"/>
    <w:rsid w:val="003C2CE6"/>
    <w:rsid w:val="003E2321"/>
    <w:rsid w:val="004067F6"/>
    <w:rsid w:val="00446FD0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40FA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D392A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DD39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39</cp:revision>
  <cp:lastPrinted>2026-09-10T05:32:00Z</cp:lastPrinted>
  <dcterms:created xsi:type="dcterms:W3CDTF">2022-06-27T06:29:00Z</dcterms:created>
  <dcterms:modified xsi:type="dcterms:W3CDTF">2026-09-11T02:57:00Z</dcterms:modified>
</cp:coreProperties>
</file>